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Информационные платформы в коммуникации государственных, общественных, гражданских и коммерческих структур с населением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в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Дизайн-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 xml:space="preserve">2. Белоусов, А.Б. Лоббизм как политическая коммуникация. Екатеринбург: </w:t>
      </w:r>
      <w:proofErr w:type="spellStart"/>
      <w:r w:rsidRPr="00751FDA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751FDA">
        <w:rPr>
          <w:rFonts w:ascii="Times New Roman" w:hAnsi="Times New Roman" w:cs="Times New Roman"/>
          <w:sz w:val="24"/>
          <w:szCs w:val="24"/>
        </w:rPr>
        <w:t xml:space="preserve">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2. Коммуникация государственных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Управление процессом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 xml:space="preserve">кампании. Основные этапы: анализ ситуации, тактическое планирование, реализация (коммуникации), анализ результатов. Обратная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связ</w:t>
      </w:r>
      <w:proofErr w:type="spellEnd"/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</w:t>
      </w:r>
      <w:proofErr w:type="spellStart"/>
      <w:r w:rsidRPr="006C4EF6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6C4EF6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3. Коммуникация коммерческих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Общественность и общественное мнение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4. Связи с общественностью как технология коммуникации общественных структур с населением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Паблик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72429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24292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>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724292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724292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Связи с общественностью как технология коммуникации гражданских структур с населением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Использование медиа властными структурами: исторический подход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(видео-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ньюз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-релизы, теле-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Новые медиа в связях с общественностью государственных структур с населением 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 xml:space="preserve">в Интернет. Социальные функции Интернет. Возможности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Интернетпредставительства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 медиа в связях с общественностью коммерческих структур с населением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интернет-технологий: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блоги,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Интернетпродажи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в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9. Новые медиа: использование структурами по связям с общественностью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СО.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10. Управление репутацией с помощью технологий новых медиа</w:t>
      </w:r>
      <w:r w:rsidR="005F14D7">
        <w:rPr>
          <w:rFonts w:ascii="Times New Roman" w:hAnsi="Times New Roman" w:cs="Times New Roman"/>
          <w:b/>
          <w:sz w:val="24"/>
          <w:szCs w:val="24"/>
        </w:rPr>
        <w:t>.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Медиа-событие на службе правительственных структур: возможности новых медиа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Имидж и репутация.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Макроимидж</w:t>
      </w:r>
      <w:r w:rsidR="00AE231D" w:rsidRPr="00AE231D">
        <w:rPr>
          <w:rFonts w:ascii="Times New Roman" w:hAnsi="Times New Roman" w:cs="Times New Roman"/>
          <w:sz w:val="24"/>
          <w:szCs w:val="24"/>
        </w:rPr>
        <w:t>компании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 xml:space="preserve">1. Лебедева Т.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E876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760A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E8760A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E8760A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Антикризисное управление общественным мнением: роль новых медиа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КейтКинан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и проблемы коммуникации между государственными органами и обществом в РК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. Связь паблик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 и смежные области деятельности: паблисити, маркетинг, </w:t>
      </w:r>
      <w:proofErr w:type="spellStart"/>
      <w:r w:rsidRPr="00AE231D">
        <w:rPr>
          <w:rFonts w:ascii="Times New Roman" w:hAnsi="Times New Roman" w:cs="Times New Roman"/>
          <w:sz w:val="24"/>
          <w:szCs w:val="24"/>
        </w:rPr>
        <w:t>пропоганда</w:t>
      </w:r>
      <w:proofErr w:type="spellEnd"/>
      <w:r w:rsidRPr="00AE231D">
        <w:rPr>
          <w:rFonts w:ascii="Times New Roman" w:hAnsi="Times New Roman" w:cs="Times New Roman"/>
          <w:sz w:val="24"/>
          <w:szCs w:val="24"/>
        </w:rPr>
        <w:t xml:space="preserve">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Персонификация политической коммуникации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казахстанских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за рубежом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Отношения с потребителями и занятыми. Формирование лояльности клиентов. Решение конфликтных ситуаций с потребителями. Основы внутрикорпоративного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правоприменяющие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в РК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lastRenderedPageBreak/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2. Паблик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для профессионалов/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proofErr w:type="gramStart"/>
      <w:r w:rsidRPr="005F14D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5F14D7">
        <w:rPr>
          <w:rFonts w:ascii="Times New Roman" w:hAnsi="Times New Roman" w:cs="Times New Roman"/>
          <w:sz w:val="24"/>
          <w:szCs w:val="24"/>
        </w:rPr>
        <w:t xml:space="preserve">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>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Рефл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-бук: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F14D7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F14D7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34"/>
    <w:rsid w:val="00425090"/>
    <w:rsid w:val="005F14D7"/>
    <w:rsid w:val="006A56BB"/>
    <w:rsid w:val="006C4EF6"/>
    <w:rsid w:val="006F3432"/>
    <w:rsid w:val="00724292"/>
    <w:rsid w:val="00751FDA"/>
    <w:rsid w:val="00755DE7"/>
    <w:rsid w:val="008212DD"/>
    <w:rsid w:val="008B00A0"/>
    <w:rsid w:val="00961770"/>
    <w:rsid w:val="009F4134"/>
    <w:rsid w:val="00A672B6"/>
    <w:rsid w:val="00A84FC5"/>
    <w:rsid w:val="00AE231D"/>
    <w:rsid w:val="00AE663E"/>
    <w:rsid w:val="00B0607E"/>
    <w:rsid w:val="00BF209A"/>
    <w:rsid w:val="00BF6E45"/>
    <w:rsid w:val="00BF77E3"/>
    <w:rsid w:val="00C71C1D"/>
    <w:rsid w:val="00D25AF6"/>
    <w:rsid w:val="00E8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C911F-DFBC-4183-8ED2-DF0F9B29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admin</cp:lastModifiedBy>
  <cp:revision>2</cp:revision>
  <dcterms:created xsi:type="dcterms:W3CDTF">2023-08-19T18:06:00Z</dcterms:created>
  <dcterms:modified xsi:type="dcterms:W3CDTF">2023-08-19T18:06:00Z</dcterms:modified>
</cp:coreProperties>
</file>